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4B7" w:rsidRPr="006D77B2" w:rsidRDefault="004464B7" w:rsidP="004464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b/>
          <w:bCs/>
          <w:color w:val="333333"/>
          <w:lang w:eastAsia="pl-PL"/>
        </w:rPr>
        <w:t>KLAUZULA INFORMACYJNA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Administratorem Pani/Pana danych osobowych jest Starostwo Powiatowe w Radomiu reprezentowane przez Starostę Radomskiego, z siedzibą przy ul. Tadeusza Mazowieckiego 7 w Radomiu, tel. (48) 36-55-801, adres e-mail: </w:t>
      </w:r>
      <w:hyperlink r:id="rId5" w:history="1">
        <w:r w:rsidRPr="006D77B2">
          <w:rPr>
            <w:rFonts w:ascii="Helvetica" w:eastAsia="Times New Roman" w:hAnsi="Helvetica" w:cs="Helvetica"/>
            <w:color w:val="3B63AC"/>
            <w:u w:val="single"/>
            <w:lang w:eastAsia="pl-PL"/>
          </w:rPr>
          <w:t>powiat@radompowiat.pl</w:t>
        </w:r>
      </w:hyperlink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Dane kontaktowe do Inspektora Ochrony Danych: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Starostwo Powiatowe w Radomiu, ul. T. Mazowieckiego 7, pok. 124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tel. (48) 36-55-801  wew. 181; (48) 340-40-64  wew.181; e-mail: </w:t>
      </w:r>
      <w:hyperlink r:id="rId6" w:history="1">
        <w:r w:rsidRPr="006D77B2">
          <w:rPr>
            <w:rFonts w:ascii="Helvetica" w:eastAsia="Times New Roman" w:hAnsi="Helvetica" w:cs="Helvetica"/>
            <w:color w:val="3B63AC"/>
            <w:u w:val="single"/>
            <w:lang w:eastAsia="pl-PL"/>
          </w:rPr>
          <w:t>bkubik@spradom.eu</w:t>
        </w:r>
      </w:hyperlink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 xml:space="preserve">Zbierane dane osobowe będą przetwarzane na podstawie art.6 ust.1 lit. a, b, c i e zgodnie z  ogólnym Rozporządzeniem Parlamentu Europejskiego I Rady (UE) 2016/679 z dnia 27 kwietnia 2016 r. w sprawie ochrony osób fizycznych w związku z przetwarzaniem danych osobowych i w sprawie swobodnego przepływu takich danych oraz uchylenia dyrektywy 95/46/WE (RODO) w celu realizacji przez Starostwo Powiatowe w Radomiu obowiązków wynikających z przepisów </w:t>
      </w:r>
      <w:r>
        <w:rPr>
          <w:rFonts w:ascii="Helvetica" w:eastAsia="Times New Roman" w:hAnsi="Helvetica" w:cs="Helvetica"/>
          <w:color w:val="333333"/>
          <w:lang w:eastAsia="pl-PL"/>
        </w:rPr>
        <w:t>w związku z rozpatrzeniem uwag do oferty złożonej w trybie art.19a ustawy z dnia 24 kwietnia 2003 roku o działalności pożytku publicznego i o wolontariacie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t>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Odbiorcami Pani/Pana danych osobowych mogą być tylko instytucje uprawnione na podstawie przepisów prawa lub podmioty, którym Administrator powierzył przetwarzanie danych na podstawie umowy.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Pani/Pana dane osobowe będą przechowywane nie dłużej, niż wynika to z przepisów prawa, zgodnie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z instrukcją kancelaryjną (okres archiwizacji - ustawa o narodowym zasobie archiwalnym i archiwach).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Podanie danych jest wymogiem ustawowym, niezbędnym do prowadzenia sprawy w Starostwie Powiatowym w Radomiu (chyba, że szczegółowe przepisy prawa stanowią inaczej).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Przysługuje Pani/Panu prawo żądania od Administratora: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- dostępu do treści swoich danych,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- możliwość ich sprostowania,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- usunięcia lub ograniczenia przetwarzania,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- przenoszenia i wniesienia sprzeciwu (o ile nie spowoduje to ograniczenia lub uniemożliwienia realizacji ustawowych zadań Urzędu).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Przysługuje Pani/Panu prawo wniesienia skargi do organu nadzorczego – Prezes Urzędu Ochrony Danych Osobowych, ul. Stawki 2, 00-193 Warszawa.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Jeżeli dane osobowe są przetwarzane na podstawie udzielonej zgody art.6 ust.1 lit. a, może ją Pani/Pan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w dowolnym momencie wycofać, bez wpływu na zgodność z prawem przetwarzania, którego dokonano na podstawie zgody przed jej cofnięciem.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Prawa, które Pani/Panu nie przysługują: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- w związku z art. 17 ust. 3 lit. b, d lub e RODO prawo do usunięcia danych osobowych;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- prawo do przenoszenia danych osobowych, o którym mowa w art. 20 RODO;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- na podstawie art. 21 RODO prawo sprzeciwu wobec przetwarzania danych osobowych, jeśli podstawą przetwarzania jest również art. 6 ust. 1 lit. b RODO.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Pani/Pana dane osobowe nie są i nie będą podlegały zautomatyzowanemu podejmowaniu decyzji, w tym profilowaniu, o którym mowa w art. 22 RODO.</w:t>
      </w:r>
    </w:p>
    <w:p w:rsidR="00C0224E" w:rsidRDefault="00C0224E">
      <w:bookmarkStart w:id="0" w:name="_GoBack"/>
      <w:bookmarkEnd w:id="0"/>
    </w:p>
    <w:sectPr w:rsidR="00C0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0664"/>
    <w:multiLevelType w:val="multilevel"/>
    <w:tmpl w:val="C6D4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B7"/>
    <w:rsid w:val="004464B7"/>
    <w:rsid w:val="00C0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6EB1"/>
  <w15:chartTrackingRefBased/>
  <w15:docId w15:val="{DF8CCA01-E54D-472C-BEE5-DDD9588D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64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ubik@spradom.eu" TargetMode="External"/><Relationship Id="rId5" Type="http://schemas.openxmlformats.org/officeDocument/2006/relationships/hyperlink" Target="mailto:powiat@radom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mmaj</dc:creator>
  <cp:keywords/>
  <dc:description/>
  <cp:lastModifiedBy>mmaj</cp:lastModifiedBy>
  <cp:revision>1</cp:revision>
  <cp:lastPrinted>2021-08-09T11:40:00Z</cp:lastPrinted>
  <dcterms:created xsi:type="dcterms:W3CDTF">2021-08-09T11:39:00Z</dcterms:created>
  <dcterms:modified xsi:type="dcterms:W3CDTF">2021-08-09T11:41:00Z</dcterms:modified>
</cp:coreProperties>
</file>