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EC6" w:rsidRPr="006675FD" w:rsidRDefault="009C5EC6" w:rsidP="009C5EC6">
      <w:pPr>
        <w:jc w:val="center"/>
        <w:rPr>
          <w:rFonts w:cstheme="minorHAnsi"/>
          <w:b/>
          <w:sz w:val="28"/>
          <w:szCs w:val="28"/>
        </w:rPr>
      </w:pPr>
      <w:r w:rsidRPr="006675FD">
        <w:rPr>
          <w:rFonts w:cstheme="minorHAnsi"/>
          <w:b/>
          <w:sz w:val="28"/>
          <w:szCs w:val="28"/>
        </w:rPr>
        <w:t>INFORMACYJNADLA PRZETWARZANIA DANYCH OSOBOWYCHW STAROSTWIE POWIATOWYM W RADOMIU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 xml:space="preserve">Administratorem Danych Osobowych w zależności od kompetencji jednostki jest: </w:t>
      </w:r>
    </w:p>
    <w:p w:rsidR="009C5EC6" w:rsidRPr="006675FD" w:rsidRDefault="009C5EC6" w:rsidP="009C5EC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dla zadań ustawowych starosty – Starosta Radomski,</w:t>
      </w:r>
    </w:p>
    <w:p w:rsidR="009C5EC6" w:rsidRPr="006675FD" w:rsidRDefault="009C5EC6" w:rsidP="009C5EC6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 xml:space="preserve">dla zadań ustawowych powiatu – powiat radomski, </w:t>
      </w:r>
    </w:p>
    <w:p w:rsidR="009C5EC6" w:rsidRPr="006675FD" w:rsidRDefault="009C5EC6" w:rsidP="009C5EC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dla zadań z zakresu zatrudnienia oraz organizacji pracy w starostwie – Starostwo Powiatowe w Radomiu.</w:t>
      </w:r>
    </w:p>
    <w:p w:rsidR="009C5EC6" w:rsidRPr="006675FD" w:rsidRDefault="009C5EC6" w:rsidP="009C5EC6">
      <w:pPr>
        <w:pStyle w:val="Akapitzlist"/>
        <w:spacing w:after="200" w:line="276" w:lineRule="auto"/>
        <w:ind w:left="360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 xml:space="preserve">Siedziba: 26-600 Radom, ul. Tadeusza Mazowieckiego 7, tel. (48) 36-55-801, adres e-mail: powiat@radompowiat.pl.  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 xml:space="preserve">Inspektorem Ochrony Danych jest Beata Kiełbania – Kubik; kontakt: Starostwo Powiatowe w Radomiu, ul. T. Mazowieckiego 7, tel. (48) 36-55-801 </w:t>
      </w:r>
      <w:bookmarkStart w:id="0" w:name="_GoBack"/>
      <w:bookmarkEnd w:id="0"/>
      <w:r w:rsidRPr="006675FD">
        <w:rPr>
          <w:rFonts w:cstheme="minorHAnsi"/>
          <w:sz w:val="28"/>
          <w:szCs w:val="28"/>
        </w:rPr>
        <w:t xml:space="preserve">wew. 181; e-mail: </w:t>
      </w:r>
      <w:r w:rsidR="002D7487" w:rsidRPr="006675FD">
        <w:rPr>
          <w:rFonts w:cstheme="minorHAnsi"/>
          <w:sz w:val="28"/>
          <w:szCs w:val="28"/>
        </w:rPr>
        <w:t>iod</w:t>
      </w:r>
      <w:r w:rsidRPr="006675FD">
        <w:rPr>
          <w:rFonts w:cstheme="minorHAnsi"/>
          <w:sz w:val="28"/>
          <w:szCs w:val="28"/>
        </w:rPr>
        <w:t>@spradom.eu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 xml:space="preserve">Aby przetwarzać Państwa dane osobowe musi być do tego podstawa prawna. W zdecydowanej większości przypadków nasz urząd będzie przetwarzał dane osobowe bo jest to niezbędne do wykonania obowiązku prawnego (np. wydanie prawa jazdy, wydanie dowodu rejestracyjnego) lub wykonania zadania realizowanego w interesie publicznym. Na takie przetwarzanie nie jest wymagana Państwa zgoda, bo konkretny przepis ustawy na to zezwala (art.6 ust. 1 lit. c RODO, art. 6 ust. 1 lit. e RODO). Nasz urząd zawiera wiele różnych umów i też w tym przypadku możemy zbierać dane osobowe i nie jest do tego wymagana odrębna zgoda. Określa to art. 6 ust.1 lit. b RODO. Czasami może się zdarzyć, że będziemy prosili Państwa o dodatkowe dane (np. numer telefonu, numer poczty mail) w celu ułatwienia kontaktu. Wtedy poprosimy Państwa o zgodę na przetwarzanie takich danych osobowych. Taka zgoda może być w każdej chwili przez Państwo wycofana. Przetwarzanie danych osobowych na podstawie zgody określa art. 6 ust. 1 lit. a RODO. </w:t>
      </w:r>
    </w:p>
    <w:p w:rsidR="009C5EC6" w:rsidRPr="006675FD" w:rsidRDefault="009C5EC6" w:rsidP="009C5EC6">
      <w:pPr>
        <w:pStyle w:val="Akapitzlist"/>
        <w:ind w:left="360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Rozróżniamy też dane szczególnych kategorii (np. dane o stanie zdrowia). Co</w:t>
      </w:r>
      <w:r w:rsidR="006675FD">
        <w:rPr>
          <w:rFonts w:cstheme="minorHAnsi"/>
          <w:sz w:val="28"/>
          <w:szCs w:val="28"/>
        </w:rPr>
        <w:t> </w:t>
      </w:r>
      <w:r w:rsidRPr="006675FD">
        <w:rPr>
          <w:rFonts w:cstheme="minorHAnsi"/>
          <w:sz w:val="28"/>
          <w:szCs w:val="28"/>
        </w:rPr>
        <w:t>do zasady przetwarzanie takich danych jest zabronione chyba, że prawo zezwala na ich przetwarzanie (np. w celu wydania orzeczenia o stopniu niepełnosprawności, czy też w celu wydania prawa jazdy). Podstawę prawną takiego przetwarzania określa art. 9 ust. 2 lit. b, f, g, h RODO. Możemy też wyjątkowo przetwarzać Państwa dane osobowe w zakresie naruszeń prawa lub wyroków skazujących (np. wyrok sądu orzekający zakaz prowadzenia pojazdów mechanicznych). Określa to art. 10 RODO.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Państwa dane możemy też przekazywać innym podmiotom tylko na</w:t>
      </w:r>
      <w:r w:rsidR="006675FD">
        <w:rPr>
          <w:rFonts w:cstheme="minorHAnsi"/>
          <w:sz w:val="28"/>
          <w:szCs w:val="28"/>
        </w:rPr>
        <w:t> </w:t>
      </w:r>
      <w:r w:rsidRPr="006675FD">
        <w:rPr>
          <w:rFonts w:cstheme="minorHAnsi"/>
          <w:sz w:val="28"/>
          <w:szCs w:val="28"/>
        </w:rPr>
        <w:t>podstawie przepisów prawa (np. Policja, Sąd, NIK, RIO) lub innym osobom, jeżeli wykażą swój interes prawny aby takie dane otrzymać. Dane też przekazujemy podmiotom, z którymi zawarliśmy umowę powierzenia przetwarzania danych osobowych (np. firma, która obsługuje naszą pocztę mailową, czy też firma, która przechowuje na serwerach nagrania z obrad Rady Powiatu).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Nie przewidujemy aby Państwa dane osobowe przekazywać do państw trzecich (czyli poza Unię Europejską i Europejski Obszar Gospodarczy).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 xml:space="preserve">Dane osobowe, które Państwo zostawili w naszym urzędzie po załatwieniu sprawy muszą być przechowywane w archiwum na określony okres czasu. Reguluje to </w:t>
      </w:r>
      <w:r w:rsidRPr="006675FD">
        <w:rPr>
          <w:rFonts w:eastAsia="Times New Roman" w:cstheme="minorHAnsi"/>
          <w:sz w:val="28"/>
          <w:szCs w:val="28"/>
          <w:lang w:eastAsia="pl-PL"/>
        </w:rPr>
        <w:t>Ustawa z dnia 14.07. 1983 r. o narodowym zasobie archiwalnym i archiwach</w:t>
      </w:r>
      <w:r w:rsidRPr="006675FD">
        <w:rPr>
          <w:rFonts w:cstheme="minorHAnsi"/>
          <w:sz w:val="28"/>
          <w:szCs w:val="28"/>
        </w:rPr>
        <w:t xml:space="preserve"> oraz Jednolity Rzeczowy Wykaz Akt Organów Powiatu </w:t>
      </w:r>
      <w:r w:rsidR="006675FD">
        <w:rPr>
          <w:rFonts w:cstheme="minorHAnsi"/>
          <w:sz w:val="28"/>
          <w:szCs w:val="28"/>
        </w:rPr>
        <w:t> </w:t>
      </w:r>
      <w:r w:rsidRPr="006675FD">
        <w:rPr>
          <w:rFonts w:cstheme="minorHAnsi"/>
          <w:sz w:val="28"/>
          <w:szCs w:val="28"/>
        </w:rPr>
        <w:t>i Starostw Powiatowych.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 xml:space="preserve">W związku z przetwarzaniem danych osobowych przysługują Państwu określone prawa: </w:t>
      </w:r>
    </w:p>
    <w:p w:rsidR="009C5EC6" w:rsidRPr="006675FD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prawo dostępu do swoich danych osobowych oraz prawo do</w:t>
      </w:r>
      <w:r w:rsidR="006675FD">
        <w:rPr>
          <w:rFonts w:cstheme="minorHAnsi"/>
          <w:sz w:val="28"/>
          <w:szCs w:val="28"/>
        </w:rPr>
        <w:t> </w:t>
      </w:r>
      <w:r w:rsidRPr="006675FD">
        <w:rPr>
          <w:rFonts w:cstheme="minorHAnsi"/>
          <w:sz w:val="28"/>
          <w:szCs w:val="28"/>
        </w:rPr>
        <w:t>uzyskania ich kopii art. 15 ust. 1 RODO,</w:t>
      </w:r>
    </w:p>
    <w:p w:rsidR="009C5EC6" w:rsidRPr="006675FD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prawo do sprostowania danych (jeżeli Państwo uważają, że zebrane dane są nieprawidłowe) art. 16 RODO,</w:t>
      </w:r>
    </w:p>
    <w:p w:rsidR="009C5EC6" w:rsidRPr="006675FD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prawo do usunięcia danych art. 17 RODO (w przypadku przetwarzania na podst. art.6 ust.1 pkt a RODO),</w:t>
      </w:r>
    </w:p>
    <w:p w:rsidR="009C5EC6" w:rsidRPr="006675FD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prawo do ograniczenia przetwarzania art. 18 RODO,</w:t>
      </w:r>
    </w:p>
    <w:p w:rsidR="009C5EC6" w:rsidRPr="006675FD" w:rsidRDefault="009C5EC6" w:rsidP="009C5EC6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prawo do sprzeciwu art. 21 RODO (w przypadku przetwarzania na</w:t>
      </w:r>
      <w:r w:rsidR="006675FD">
        <w:rPr>
          <w:rFonts w:cstheme="minorHAnsi"/>
          <w:sz w:val="28"/>
          <w:szCs w:val="28"/>
        </w:rPr>
        <w:t> </w:t>
      </w:r>
      <w:r w:rsidRPr="006675FD">
        <w:rPr>
          <w:rFonts w:cstheme="minorHAnsi"/>
          <w:sz w:val="28"/>
          <w:szCs w:val="28"/>
        </w:rPr>
        <w:t>podst. art. 6 ust 1 pkt e lub f RODO).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W żaden sposób nie będziemy profilować Państwa danych osobowych.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Nie będziemy w sposób zautomatyzowany podejmowali decyzji.</w:t>
      </w:r>
    </w:p>
    <w:p w:rsidR="009C5EC6" w:rsidRPr="006675FD" w:rsidRDefault="009C5EC6" w:rsidP="009C5EC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t>Podanie przez Państwa danych osobowych jest obowiązkowe, w sytuacji gdy</w:t>
      </w:r>
      <w:r w:rsidR="006675FD">
        <w:rPr>
          <w:rFonts w:cstheme="minorHAnsi"/>
          <w:sz w:val="28"/>
          <w:szCs w:val="28"/>
        </w:rPr>
        <w:t> </w:t>
      </w:r>
      <w:r w:rsidRPr="006675FD">
        <w:rPr>
          <w:rFonts w:cstheme="minorHAnsi"/>
          <w:sz w:val="28"/>
          <w:szCs w:val="28"/>
        </w:rPr>
        <w:t>przesłankę przetwarzania danych osobowych stanowi przepis prawa lub</w:t>
      </w:r>
      <w:r w:rsidR="006675FD">
        <w:rPr>
          <w:rFonts w:cstheme="minorHAnsi"/>
          <w:sz w:val="28"/>
          <w:szCs w:val="28"/>
        </w:rPr>
        <w:t> </w:t>
      </w:r>
      <w:r w:rsidRPr="006675FD">
        <w:rPr>
          <w:rFonts w:cstheme="minorHAnsi"/>
          <w:sz w:val="28"/>
          <w:szCs w:val="28"/>
        </w:rPr>
        <w:t>zawarta między stronami umowa.</w:t>
      </w:r>
    </w:p>
    <w:p w:rsidR="009C5EC6" w:rsidRPr="006675FD" w:rsidRDefault="009C5EC6" w:rsidP="00C5041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6675FD">
        <w:rPr>
          <w:rFonts w:cstheme="minorHAnsi"/>
          <w:sz w:val="28"/>
          <w:szCs w:val="28"/>
        </w:rPr>
        <w:lastRenderedPageBreak/>
        <w:t xml:space="preserve">Przysługuje Państwu prawo wniesienia skargi do organu nadzorczego - Prezes Urzędu Ochrony Danych Osobowych, ul. </w:t>
      </w:r>
      <w:r w:rsidR="008316E0" w:rsidRPr="006675FD">
        <w:rPr>
          <w:rFonts w:cstheme="minorHAnsi"/>
          <w:sz w:val="28"/>
          <w:szCs w:val="28"/>
        </w:rPr>
        <w:t>Stanisława Moniuszki 1A, 00-014 Warszawa</w:t>
      </w:r>
      <w:r w:rsidRPr="006675FD">
        <w:rPr>
          <w:rFonts w:cstheme="minorHAnsi"/>
          <w:sz w:val="28"/>
          <w:szCs w:val="28"/>
        </w:rPr>
        <w:t>.</w:t>
      </w:r>
    </w:p>
    <w:sectPr w:rsidR="009C5EC6" w:rsidRPr="0066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0DE8"/>
    <w:multiLevelType w:val="hybridMultilevel"/>
    <w:tmpl w:val="6D5A7D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E71BE"/>
    <w:multiLevelType w:val="hybridMultilevel"/>
    <w:tmpl w:val="3A18F750"/>
    <w:lvl w:ilvl="0" w:tplc="457C25CC">
      <w:start w:val="1"/>
      <w:numFmt w:val="decimal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59AA4C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86FA5"/>
    <w:multiLevelType w:val="hybridMultilevel"/>
    <w:tmpl w:val="D6307B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639FF"/>
    <w:multiLevelType w:val="hybridMultilevel"/>
    <w:tmpl w:val="483EF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DD42AA"/>
    <w:multiLevelType w:val="hybridMultilevel"/>
    <w:tmpl w:val="6DAE47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F97D79"/>
    <w:multiLevelType w:val="hybridMultilevel"/>
    <w:tmpl w:val="B1440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C8"/>
    <w:rsid w:val="002D7487"/>
    <w:rsid w:val="003518CF"/>
    <w:rsid w:val="00562FC8"/>
    <w:rsid w:val="006675FD"/>
    <w:rsid w:val="007B4BA9"/>
    <w:rsid w:val="008316E0"/>
    <w:rsid w:val="009C5EC6"/>
    <w:rsid w:val="00C5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6408"/>
  <w15:chartTrackingRefBased/>
  <w15:docId w15:val="{2AE00EA3-3982-4291-AC4E-45C3E63F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4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04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bkubik</dc:creator>
  <cp:keywords/>
  <dc:description/>
  <cp:lastModifiedBy>bkubik</cp:lastModifiedBy>
  <cp:revision>7</cp:revision>
  <dcterms:created xsi:type="dcterms:W3CDTF">2025-01-27T08:11:00Z</dcterms:created>
  <dcterms:modified xsi:type="dcterms:W3CDTF">2026-01-08T10:46:00Z</dcterms:modified>
</cp:coreProperties>
</file>